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4EFCB" w14:textId="77777777" w:rsidR="00121D5D" w:rsidRDefault="00000000">
      <w:pPr>
        <w:spacing w:after="90" w:line="259" w:lineRule="auto"/>
        <w:ind w:left="4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5100051A" w14:textId="77777777" w:rsidR="00121D5D" w:rsidRDefault="00000000">
      <w:pPr>
        <w:spacing w:after="0" w:line="259" w:lineRule="auto"/>
        <w:ind w:left="87" w:right="0" w:firstLine="0"/>
        <w:jc w:val="center"/>
      </w:pPr>
      <w:r>
        <w:rPr>
          <w:noProof/>
        </w:rPr>
        <w:drawing>
          <wp:inline distT="0" distB="0" distL="0" distR="0" wp14:anchorId="116C8E41" wp14:editId="0C9A1D33">
            <wp:extent cx="723900" cy="71945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</w:p>
    <w:p w14:paraId="08D0A5CB" w14:textId="77777777" w:rsidR="00121D5D" w:rsidRDefault="00000000">
      <w:pPr>
        <w:tabs>
          <w:tab w:val="center" w:pos="3765"/>
          <w:tab w:val="center" w:pos="5836"/>
          <w:tab w:val="center" w:pos="658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Kokila" w:eastAsia="Kokila" w:hAnsi="Kokila" w:cs="Kokila"/>
          <w:sz w:val="36"/>
        </w:rPr>
        <w:t>भारतीय</w:t>
      </w:r>
      <w:r>
        <w:rPr>
          <w:sz w:val="36"/>
        </w:rPr>
        <w:t xml:space="preserve"> </w:t>
      </w:r>
      <w:r>
        <w:rPr>
          <w:rFonts w:ascii="Kokila" w:eastAsia="Kokila" w:hAnsi="Kokila" w:cs="Kokila"/>
          <w:sz w:val="36"/>
        </w:rPr>
        <w:t>विज्ञान</w:t>
      </w:r>
      <w:r>
        <w:rPr>
          <w:sz w:val="36"/>
        </w:rPr>
        <w:t xml:space="preserve"> </w:t>
      </w:r>
      <w:r>
        <w:rPr>
          <w:rFonts w:ascii="Kokila" w:eastAsia="Kokila" w:hAnsi="Kokila" w:cs="Kokila"/>
          <w:sz w:val="36"/>
        </w:rPr>
        <w:t>विक्षा</w:t>
      </w:r>
      <w:r>
        <w:rPr>
          <w:sz w:val="36"/>
        </w:rPr>
        <w:t xml:space="preserve"> </w:t>
      </w:r>
      <w:r>
        <w:rPr>
          <w:rFonts w:ascii="Kokila" w:eastAsia="Kokila" w:hAnsi="Kokila" w:cs="Kokila"/>
          <w:sz w:val="36"/>
        </w:rPr>
        <w:t>एिं</w:t>
      </w:r>
      <w:r>
        <w:rPr>
          <w:sz w:val="36"/>
        </w:rPr>
        <w:t xml:space="preserve"> </w:t>
      </w:r>
      <w:r>
        <w:rPr>
          <w:rFonts w:ascii="Kokila" w:eastAsia="Kokila" w:hAnsi="Kokila" w:cs="Kokila"/>
          <w:sz w:val="36"/>
        </w:rPr>
        <w:t>अनसु धानं</w:t>
      </w:r>
      <w:r>
        <w:rPr>
          <w:rFonts w:ascii="Kokila" w:eastAsia="Kokila" w:hAnsi="Kokila" w:cs="Kokila"/>
          <w:sz w:val="36"/>
        </w:rPr>
        <w:tab/>
      </w:r>
      <w:r>
        <w:rPr>
          <w:sz w:val="36"/>
        </w:rPr>
        <w:t xml:space="preserve"> </w:t>
      </w:r>
      <w:r>
        <w:rPr>
          <w:rFonts w:ascii="Kokila" w:eastAsia="Kokila" w:hAnsi="Kokila" w:cs="Kokila"/>
          <w:sz w:val="36"/>
        </w:rPr>
        <w:t>सस्थानं</w:t>
      </w:r>
      <w:r>
        <w:rPr>
          <w:rFonts w:ascii="Kokila" w:eastAsia="Kokila" w:hAnsi="Kokila" w:cs="Kokila"/>
          <w:sz w:val="36"/>
        </w:rPr>
        <w:tab/>
      </w:r>
      <w:r>
        <w:rPr>
          <w:sz w:val="36"/>
        </w:rPr>
        <w:t xml:space="preserve"> </w:t>
      </w:r>
      <w:r>
        <w:rPr>
          <w:rFonts w:ascii="Kokila" w:eastAsia="Kokila" w:hAnsi="Kokila" w:cs="Kokila"/>
          <w:sz w:val="36"/>
        </w:rPr>
        <w:t>भोपाल</w:t>
      </w:r>
      <w:r>
        <w:rPr>
          <w:sz w:val="36"/>
        </w:rPr>
        <w:t xml:space="preserve"> </w:t>
      </w:r>
    </w:p>
    <w:p w14:paraId="47750D13" w14:textId="77777777" w:rsidR="00121D5D" w:rsidRDefault="00000000">
      <w:pPr>
        <w:spacing w:after="0" w:line="259" w:lineRule="auto"/>
        <w:ind w:right="7"/>
        <w:jc w:val="center"/>
      </w:pPr>
      <w:r>
        <w:rPr>
          <w:sz w:val="22"/>
        </w:rPr>
        <w:t xml:space="preserve">Indian Institute of Science Education and Research Bhopal </w:t>
      </w:r>
    </w:p>
    <w:p w14:paraId="708371CF" w14:textId="77777777" w:rsidR="00121D5D" w:rsidRDefault="00000000">
      <w:pPr>
        <w:spacing w:after="0" w:line="259" w:lineRule="auto"/>
        <w:ind w:right="3"/>
        <w:jc w:val="center"/>
      </w:pPr>
      <w:r>
        <w:rPr>
          <w:sz w:val="22"/>
        </w:rPr>
        <w:t xml:space="preserve">Department of Biological Sciences </w:t>
      </w:r>
    </w:p>
    <w:p w14:paraId="7DB1FF37" w14:textId="77777777" w:rsidR="00121D5D" w:rsidRDefault="00000000">
      <w:pPr>
        <w:spacing w:after="0" w:line="259" w:lineRule="auto"/>
        <w:ind w:right="1"/>
        <w:jc w:val="center"/>
      </w:pPr>
      <w:r>
        <w:rPr>
          <w:sz w:val="22"/>
        </w:rPr>
        <w:t xml:space="preserve">Bhopal By-pass Road, Bhauri, Bhopal 462066 </w:t>
      </w:r>
    </w:p>
    <w:p w14:paraId="3098EC46" w14:textId="77777777" w:rsidR="00121D5D" w:rsidRDefault="00000000">
      <w:pPr>
        <w:spacing w:after="0" w:line="259" w:lineRule="auto"/>
        <w:ind w:left="9" w:right="-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F5EDFE2" wp14:editId="45BF96FA">
                <wp:extent cx="5730240" cy="19050"/>
                <wp:effectExtent l="0" t="0" r="0" b="0"/>
                <wp:docPr id="1235" name="Group 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19050"/>
                          <a:chOff x="0" y="0"/>
                          <a:chExt cx="5730240" cy="19050"/>
                        </a:xfrm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5730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0">
                                <a:moveTo>
                                  <a:pt x="0" y="0"/>
                                </a:moveTo>
                                <a:lnTo>
                                  <a:pt x="573024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35" style="width:451.2pt;height:1.5pt;mso-position-horizontal-relative:char;mso-position-vertical-relative:line" coordsize="57302,190">
                <v:shape id="Shape 200" style="position:absolute;width:57302;height:0;left:0;top:0;" coordsize="5730240,0" path="m0,0l573024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75AD06AE" w14:textId="77777777" w:rsidR="00121D5D" w:rsidRDefault="00000000">
      <w:pPr>
        <w:spacing w:after="0" w:line="259" w:lineRule="auto"/>
        <w:jc w:val="center"/>
      </w:pPr>
      <w:r>
        <w:t xml:space="preserve">Department of Biological Sciences </w:t>
      </w:r>
    </w:p>
    <w:p w14:paraId="09E62578" w14:textId="72D4A8B2" w:rsidR="00121D5D" w:rsidRDefault="00000000">
      <w:pPr>
        <w:spacing w:after="0" w:line="259" w:lineRule="auto"/>
        <w:ind w:right="4"/>
        <w:jc w:val="center"/>
      </w:pPr>
      <w:r>
        <w:t xml:space="preserve">Advertisement for a </w:t>
      </w:r>
      <w:r w:rsidR="00A72E3B">
        <w:t>Project Technical Support - III</w:t>
      </w:r>
      <w:r>
        <w:t xml:space="preserve"> </w:t>
      </w:r>
    </w:p>
    <w:p w14:paraId="5D382191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6CA1A0" w14:textId="1110165E" w:rsidR="00121D5D" w:rsidRDefault="00000000">
      <w:pPr>
        <w:tabs>
          <w:tab w:val="center" w:pos="5041"/>
          <w:tab w:val="center" w:pos="5761"/>
          <w:tab w:val="center" w:pos="6481"/>
          <w:tab w:val="center" w:pos="8004"/>
        </w:tabs>
        <w:ind w:left="-15" w:right="0" w:firstLine="0"/>
        <w:jc w:val="left"/>
      </w:pPr>
      <w:r>
        <w:t xml:space="preserve">Advertisement No. </w:t>
      </w:r>
      <w:r>
        <w:rPr>
          <w:sz w:val="22"/>
        </w:rPr>
        <w:t>ICMR/BIO/2024-25/110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Date: 24/03</w:t>
      </w:r>
      <w:r w:rsidR="00A151BD">
        <w:t>/</w:t>
      </w:r>
      <w:r>
        <w:t xml:space="preserve">2025 </w:t>
      </w:r>
    </w:p>
    <w:p w14:paraId="5B814AD2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203003" w14:textId="3F17102F" w:rsidR="00121D5D" w:rsidRDefault="00000000">
      <w:pPr>
        <w:ind w:left="-5" w:right="0"/>
      </w:pPr>
      <w:r>
        <w:t xml:space="preserve">Applications are invited from Indian nationals to work as </w:t>
      </w:r>
      <w:r w:rsidR="00A72E3B">
        <w:t xml:space="preserve">Project Technical Support - III </w:t>
      </w:r>
      <w:r>
        <w:t xml:space="preserve">in a research project funded by the ICMR, New Delhi, Government of India. </w:t>
      </w:r>
    </w:p>
    <w:p w14:paraId="0FDE8EC7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1817CC" w14:textId="77777777" w:rsidR="00121D5D" w:rsidRDefault="00000000">
      <w:pPr>
        <w:ind w:left="-5" w:right="0"/>
      </w:pPr>
      <w:r>
        <w:t>Title: To develop detailed understanding of SUMO modification and SUMO interactiondependent regulation of cytoskeletal aggregate/granule formation during cellular stresses and neuropathologies.</w:t>
      </w:r>
      <w:r>
        <w:rPr>
          <w:i/>
        </w:rPr>
        <w:t xml:space="preserve"> </w:t>
      </w:r>
    </w:p>
    <w:p w14:paraId="7F55CD17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A9DF59" w14:textId="77777777" w:rsidR="00121D5D" w:rsidRDefault="00000000">
      <w:pPr>
        <w:ind w:left="-5" w:right="0"/>
      </w:pPr>
      <w:r>
        <w:t xml:space="preserve">No. of Position: 1(One) </w:t>
      </w:r>
    </w:p>
    <w:p w14:paraId="24EA13B4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02A6F9" w14:textId="77777777" w:rsidR="00121D5D" w:rsidRDefault="00000000">
      <w:pPr>
        <w:ind w:left="-5" w:right="0"/>
      </w:pPr>
      <w:r>
        <w:t xml:space="preserve">Duration: 1 year but extension upto 3 year is possible upon satisfactory performance </w:t>
      </w:r>
    </w:p>
    <w:p w14:paraId="57CC7C57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ACB064C" w14:textId="77777777" w:rsidR="00121D5D" w:rsidRDefault="00000000">
      <w:pPr>
        <w:ind w:left="-5" w:right="0"/>
      </w:pPr>
      <w:r>
        <w:t xml:space="preserve">Essential Qualifications: </w:t>
      </w:r>
    </w:p>
    <w:p w14:paraId="39BD72A4" w14:textId="77777777" w:rsidR="00121D5D" w:rsidRDefault="00000000">
      <w:pPr>
        <w:numPr>
          <w:ilvl w:val="0"/>
          <w:numId w:val="1"/>
        </w:numPr>
        <w:ind w:right="0" w:hanging="144"/>
      </w:pPr>
      <w:r>
        <w:t xml:space="preserve">MSc degree in Biological Sciences/ from a recognized University/Institute and having minimum 60% Marks or CGPA of 7.5 and above at a sale of 10. </w:t>
      </w:r>
    </w:p>
    <w:p w14:paraId="33E3E009" w14:textId="77777777" w:rsidR="00121D5D" w:rsidRDefault="00000000">
      <w:pPr>
        <w:numPr>
          <w:ilvl w:val="0"/>
          <w:numId w:val="1"/>
        </w:numPr>
        <w:ind w:right="0" w:hanging="144"/>
      </w:pPr>
      <w:r>
        <w:t xml:space="preserve">Preferably, having qualified CSIR-UGC NET/GATE or any other similar type national level exams. </w:t>
      </w:r>
    </w:p>
    <w:p w14:paraId="481686AC" w14:textId="77777777" w:rsidR="00121D5D" w:rsidRDefault="00000000">
      <w:pPr>
        <w:numPr>
          <w:ilvl w:val="0"/>
          <w:numId w:val="1"/>
        </w:numPr>
        <w:ind w:right="0" w:hanging="144"/>
      </w:pPr>
      <w:r>
        <w:t xml:space="preserve">Candidates with prior experience in protein purification and post-translational modification (SUMO/Ubiquitin) and cell culture will be given preference. </w:t>
      </w:r>
    </w:p>
    <w:p w14:paraId="23394050" w14:textId="77777777" w:rsidR="00121D5D" w:rsidRDefault="00000000">
      <w:pPr>
        <w:numPr>
          <w:ilvl w:val="0"/>
          <w:numId w:val="1"/>
        </w:numPr>
        <w:ind w:right="0" w:hanging="144"/>
      </w:pPr>
      <w:r>
        <w:t xml:space="preserve">Candidates should be below 25 years of age at the time of application. </w:t>
      </w:r>
    </w:p>
    <w:p w14:paraId="66651002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23F97D" w14:textId="77777777" w:rsidR="00121D5D" w:rsidRDefault="00000000">
      <w:pPr>
        <w:ind w:left="-5" w:right="0"/>
      </w:pPr>
      <w:r>
        <w:t xml:space="preserve">Salary: Rs. 33,600/- p.m. (consolidated) </w:t>
      </w:r>
    </w:p>
    <w:p w14:paraId="5527054E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035375" w14:textId="77777777" w:rsidR="00121D5D" w:rsidRDefault="00000000">
      <w:pPr>
        <w:ind w:left="-5" w:right="0"/>
      </w:pPr>
      <w:r>
        <w:t xml:space="preserve">How to Apply: Applications containing detailed CV with photograph and name of two referees should reach to undersigned only by email on and before 2nd April, 2025. </w:t>
      </w:r>
    </w:p>
    <w:p w14:paraId="7BA58C56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05C178" w14:textId="77777777" w:rsidR="00121D5D" w:rsidRDefault="00000000">
      <w:pPr>
        <w:ind w:left="-5" w:right="0"/>
      </w:pPr>
      <w:r>
        <w:t xml:space="preserve">Ram Kumar Mishra, Ph.D. </w:t>
      </w:r>
    </w:p>
    <w:p w14:paraId="0CDBE6BF" w14:textId="77777777" w:rsidR="00121D5D" w:rsidRDefault="00000000">
      <w:pPr>
        <w:ind w:left="-5" w:right="0"/>
      </w:pPr>
      <w:r>
        <w:t xml:space="preserve">Room#119, Department of Biological Sciences, Academic Building-3, IISER Bhopal, Bhopal </w:t>
      </w:r>
    </w:p>
    <w:p w14:paraId="6B2FF22B" w14:textId="77777777" w:rsidR="00121D5D" w:rsidRDefault="00000000">
      <w:pPr>
        <w:ind w:left="-5" w:right="0"/>
      </w:pPr>
      <w:r>
        <w:t xml:space="preserve">By-Pass Road, Bhauri, Bhopal 462066 </w:t>
      </w:r>
    </w:p>
    <w:p w14:paraId="296A5216" w14:textId="77777777" w:rsidR="00121D5D" w:rsidRDefault="00000000">
      <w:pPr>
        <w:ind w:left="-5" w:right="0"/>
      </w:pPr>
      <w:r>
        <w:t xml:space="preserve">Email: rkmishra@iiserb.ac.in </w:t>
      </w:r>
    </w:p>
    <w:p w14:paraId="6EDBD035" w14:textId="77777777" w:rsidR="00121D5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CF86A1" w14:textId="77777777" w:rsidR="00121D5D" w:rsidRDefault="00000000">
      <w:pPr>
        <w:ind w:left="-5" w:right="0"/>
      </w:pPr>
      <w:r>
        <w:t xml:space="preserve">The interview will be in online mode and the link for interview will be shared with only the shortlisted candidates.  </w:t>
      </w:r>
    </w:p>
    <w:sectPr w:rsidR="00121D5D">
      <w:pgSz w:w="11906" w:h="16838"/>
      <w:pgMar w:top="977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9505C"/>
    <w:multiLevelType w:val="hybridMultilevel"/>
    <w:tmpl w:val="27A69890"/>
    <w:lvl w:ilvl="0" w:tplc="374225FC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89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0A0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E2C7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1AFF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293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CCD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668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6C2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561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5D"/>
    <w:rsid w:val="00121D5D"/>
    <w:rsid w:val="00A151BD"/>
    <w:rsid w:val="00A72E3B"/>
    <w:rsid w:val="00F8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1356"/>
  <w15:docId w15:val="{38B1F627-5D41-4777-8BA3-854F310C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IN" w:eastAsia="en-IN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Jayati  Chaturvedi</cp:lastModifiedBy>
  <cp:revision>3</cp:revision>
  <dcterms:created xsi:type="dcterms:W3CDTF">2025-03-26T11:46:00Z</dcterms:created>
  <dcterms:modified xsi:type="dcterms:W3CDTF">2025-03-26T11:46:00Z</dcterms:modified>
</cp:coreProperties>
</file>